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D3" w:rsidRDefault="00F83A6D" w:rsidP="00F83A6D">
      <w:pPr>
        <w:jc w:val="center"/>
        <w:rPr>
          <w:b/>
        </w:rPr>
      </w:pPr>
      <w:r w:rsidRPr="00F83A6D">
        <w:rPr>
          <w:b/>
          <w:noProof/>
        </w:rPr>
        <w:drawing>
          <wp:inline distT="0" distB="0" distL="0" distR="0">
            <wp:extent cx="2954655" cy="1343025"/>
            <wp:effectExtent l="19050" t="0" r="0" b="0"/>
            <wp:docPr id="4" name="Picture 2" descr="AUVSI-logo(4-colo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VSI-logo(4-color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52" w:rsidRPr="002B25D3" w:rsidRDefault="00202125" w:rsidP="002B25D3">
      <w:pPr>
        <w:jc w:val="center"/>
        <w:rPr>
          <w:b/>
          <w:sz w:val="36"/>
          <w:szCs w:val="36"/>
        </w:rPr>
      </w:pPr>
      <w:r w:rsidRPr="002B25D3">
        <w:rPr>
          <w:b/>
          <w:sz w:val="36"/>
          <w:szCs w:val="36"/>
        </w:rPr>
        <w:t xml:space="preserve">Unmanned Aircraft </w:t>
      </w:r>
      <w:r w:rsidR="002B25D3">
        <w:rPr>
          <w:b/>
          <w:sz w:val="36"/>
          <w:szCs w:val="36"/>
        </w:rPr>
        <w:t xml:space="preserve">System </w:t>
      </w:r>
      <w:r w:rsidRPr="002B25D3">
        <w:rPr>
          <w:b/>
          <w:sz w:val="36"/>
          <w:szCs w:val="36"/>
        </w:rPr>
        <w:t>Operations</w:t>
      </w:r>
    </w:p>
    <w:p w:rsidR="00202125" w:rsidRPr="002B25D3" w:rsidRDefault="00202125" w:rsidP="002B25D3">
      <w:pPr>
        <w:jc w:val="center"/>
        <w:rPr>
          <w:b/>
          <w:sz w:val="36"/>
          <w:szCs w:val="36"/>
        </w:rPr>
      </w:pPr>
      <w:r w:rsidRPr="002B25D3">
        <w:rPr>
          <w:b/>
          <w:sz w:val="36"/>
          <w:szCs w:val="36"/>
        </w:rPr>
        <w:t>Industry “</w:t>
      </w:r>
      <w:r w:rsidR="00372A7D" w:rsidRPr="002B25D3">
        <w:rPr>
          <w:b/>
          <w:sz w:val="36"/>
          <w:szCs w:val="36"/>
        </w:rPr>
        <w:t>Code of Conduct</w:t>
      </w:r>
      <w:r w:rsidRPr="002B25D3">
        <w:rPr>
          <w:b/>
          <w:sz w:val="36"/>
          <w:szCs w:val="36"/>
        </w:rPr>
        <w:t>”</w:t>
      </w:r>
    </w:p>
    <w:p w:rsidR="008B111C" w:rsidRDefault="00202125" w:rsidP="00202125">
      <w:r>
        <w:t>The emergence of unmanned aircraft systems (UAS) as a resource for a wide variety of public and private applications quite possibly represents one of the most significant advancements to aviation, the scienti</w:t>
      </w:r>
      <w:r w:rsidR="00694298">
        <w:t>fic community, and public service</w:t>
      </w:r>
      <w:r w:rsidR="007112F6">
        <w:t xml:space="preserve"> since the beginning of flight</w:t>
      </w:r>
      <w:r>
        <w:t xml:space="preserve">. Rapid advancements in the technology have presented unique challenges and opportunities to the growing UAS industry and to those who support it.  </w:t>
      </w:r>
      <w:r w:rsidR="00694298">
        <w:t>The nature of UAS and the environment</w:t>
      </w:r>
      <w:r w:rsidR="00372A7D">
        <w:t>s</w:t>
      </w:r>
      <w:r w:rsidR="00694298">
        <w:t xml:space="preserve"> which they operate</w:t>
      </w:r>
      <w:r w:rsidR="00372A7D">
        <w:t xml:space="preserve">, </w:t>
      </w:r>
      <w:r w:rsidR="008B111C">
        <w:t>when not managed properly</w:t>
      </w:r>
      <w:r w:rsidR="00694298">
        <w:t xml:space="preserve">, can and will </w:t>
      </w:r>
      <w:r w:rsidR="004568A2">
        <w:t xml:space="preserve">create </w:t>
      </w:r>
      <w:r w:rsidR="00D9491D">
        <w:t>issues</w:t>
      </w:r>
      <w:r w:rsidR="007112F6">
        <w:t xml:space="preserve"> that need to be addressed</w:t>
      </w:r>
      <w:r w:rsidR="00694298">
        <w:t xml:space="preserve">. </w:t>
      </w:r>
      <w:r w:rsidR="008B0DF3">
        <w:t xml:space="preserve"> </w:t>
      </w:r>
      <w:r w:rsidR="00694298">
        <w:t xml:space="preserve">The future of UAS will be linked to </w:t>
      </w:r>
      <w:r w:rsidR="007112F6">
        <w:t xml:space="preserve">the responsible and safe use </w:t>
      </w:r>
      <w:r w:rsidR="00694298">
        <w:t>of the</w:t>
      </w:r>
      <w:r w:rsidR="007112F6">
        <w:t>se</w:t>
      </w:r>
      <w:r w:rsidR="00694298">
        <w:t xml:space="preserve"> systems</w:t>
      </w:r>
      <w:r w:rsidR="008B111C">
        <w:t xml:space="preserve">. </w:t>
      </w:r>
      <w:r w:rsidR="008B0DF3">
        <w:t xml:space="preserve"> </w:t>
      </w:r>
      <w:r w:rsidR="005A620D">
        <w:t xml:space="preserve">Our </w:t>
      </w:r>
      <w:r w:rsidR="00694298">
        <w:t>industry ha</w:t>
      </w:r>
      <w:r w:rsidR="005A620D">
        <w:t>s</w:t>
      </w:r>
      <w:r w:rsidR="00694298">
        <w:t xml:space="preserve"> an obligation to conduct our o</w:t>
      </w:r>
      <w:r w:rsidR="008B111C">
        <w:t xml:space="preserve">perations in </w:t>
      </w:r>
      <w:r w:rsidR="007112F6">
        <w:t xml:space="preserve">a safe </w:t>
      </w:r>
      <w:r w:rsidR="008B111C">
        <w:t>manner that minimizes</w:t>
      </w:r>
      <w:r w:rsidR="00694298">
        <w:t xml:space="preserve"> risk</w:t>
      </w:r>
      <w:r w:rsidR="007112F6">
        <w:t xml:space="preserve"> and instills confidence in our systems.</w:t>
      </w:r>
    </w:p>
    <w:p w:rsidR="00182F94" w:rsidRDefault="00D9491D" w:rsidP="00202125">
      <w:r>
        <w:t>For this reason</w:t>
      </w:r>
      <w:r w:rsidR="00120AE3">
        <w:t xml:space="preserve">, the Association </w:t>
      </w:r>
      <w:r w:rsidR="007112F6">
        <w:t xml:space="preserve">for </w:t>
      </w:r>
      <w:r w:rsidR="00120AE3">
        <w:t>Unmanned Vehicle Systems International (AUVSI)</w:t>
      </w:r>
      <w:r w:rsidR="0090058D">
        <w:t xml:space="preserve">, </w:t>
      </w:r>
      <w:r w:rsidR="00372A7D">
        <w:t xml:space="preserve">offers </w:t>
      </w:r>
      <w:r>
        <w:t>this</w:t>
      </w:r>
      <w:r w:rsidR="00372A7D">
        <w:t xml:space="preserve"> Code of Conduct</w:t>
      </w:r>
      <w:r w:rsidR="00120AE3">
        <w:t xml:space="preserve"> </w:t>
      </w:r>
      <w:r w:rsidR="005A620D">
        <w:t xml:space="preserve">on behalf of the UAS industry </w:t>
      </w:r>
      <w:r w:rsidR="00120AE3">
        <w:t xml:space="preserve">for </w:t>
      </w:r>
      <w:r>
        <w:t xml:space="preserve">UAS </w:t>
      </w:r>
      <w:r w:rsidR="00120AE3">
        <w:t xml:space="preserve">operation. </w:t>
      </w:r>
      <w:r>
        <w:t xml:space="preserve"> </w:t>
      </w:r>
      <w:r w:rsidR="00120AE3">
        <w:t>Th</w:t>
      </w:r>
      <w:r>
        <w:t>is</w:t>
      </w:r>
      <w:r w:rsidR="00120AE3">
        <w:t xml:space="preserve"> code is intended to provide our members</w:t>
      </w:r>
      <w:r w:rsidR="002C7E49">
        <w:t>,</w:t>
      </w:r>
      <w:r w:rsidR="00120AE3">
        <w:t xml:space="preserve"> and those who design, test, and </w:t>
      </w:r>
      <w:r w:rsidR="005A620D">
        <w:t xml:space="preserve">operate </w:t>
      </w:r>
      <w:r w:rsidR="00120AE3">
        <w:t xml:space="preserve">UAS </w:t>
      </w:r>
      <w:r>
        <w:t>for public and civil use,</w:t>
      </w:r>
      <w:r w:rsidR="00120AE3">
        <w:t xml:space="preserve"> a set of guidelines and recommendations for safe, non</w:t>
      </w:r>
      <w:r w:rsidR="007112F6">
        <w:t>-</w:t>
      </w:r>
      <w:r w:rsidR="00120AE3">
        <w:t xml:space="preserve">intrusive operations. </w:t>
      </w:r>
      <w:r w:rsidR="008B0DF3">
        <w:t xml:space="preserve"> </w:t>
      </w:r>
      <w:r w:rsidR="00120AE3">
        <w:t>Acceptance and adherence to th</w:t>
      </w:r>
      <w:r>
        <w:t>is</w:t>
      </w:r>
      <w:r w:rsidR="00120AE3">
        <w:t xml:space="preserve"> code</w:t>
      </w:r>
      <w:r w:rsidR="00182F94">
        <w:t xml:space="preserve"> will contribute to safety and professionalism and will accelerate </w:t>
      </w:r>
      <w:r w:rsidR="007112F6">
        <w:t>public confidence in these systems.</w:t>
      </w:r>
    </w:p>
    <w:p w:rsidR="00372A7D" w:rsidRDefault="00182F94" w:rsidP="00202125">
      <w:r>
        <w:t xml:space="preserve">The code is built on three specific themes: </w:t>
      </w:r>
      <w:r w:rsidR="008B0DF3">
        <w:t xml:space="preserve"> </w:t>
      </w:r>
      <w:r w:rsidR="00E26092" w:rsidRPr="00E26092">
        <w:rPr>
          <w:u w:val="single"/>
        </w:rPr>
        <w:t>Safety</w:t>
      </w:r>
      <w:r>
        <w:t xml:space="preserve">, </w:t>
      </w:r>
      <w:r w:rsidR="00E26092" w:rsidRPr="00E26092">
        <w:rPr>
          <w:u w:val="single"/>
        </w:rPr>
        <w:t>Professionalism</w:t>
      </w:r>
      <w:r>
        <w:t xml:space="preserve">, and </w:t>
      </w:r>
      <w:r w:rsidR="00E26092" w:rsidRPr="00E26092">
        <w:rPr>
          <w:u w:val="single"/>
        </w:rPr>
        <w:t>Respect</w:t>
      </w:r>
      <w:r>
        <w:t xml:space="preserve">. </w:t>
      </w:r>
      <w:r w:rsidR="008B0DF3">
        <w:t xml:space="preserve"> </w:t>
      </w:r>
      <w:r>
        <w:t xml:space="preserve">Each theme and its associated recommendations represent a “common sense” approach to UAS operations and address </w:t>
      </w:r>
      <w:r w:rsidR="00E22A62">
        <w:t xml:space="preserve">many of the </w:t>
      </w:r>
      <w:r>
        <w:t xml:space="preserve">concerns expressed by the public and regulators. </w:t>
      </w:r>
      <w:r w:rsidR="008B0DF3">
        <w:t xml:space="preserve"> </w:t>
      </w:r>
      <w:r>
        <w:t>Th</w:t>
      </w:r>
      <w:r w:rsidR="00E22A62">
        <w:t>is code is</w:t>
      </w:r>
      <w:r w:rsidR="00D9491D">
        <w:t xml:space="preserve"> meant to provide </w:t>
      </w:r>
      <w:r w:rsidR="005A620D">
        <w:t>UAS industry manufacturers and users</w:t>
      </w:r>
      <w:r>
        <w:t xml:space="preserve"> a convenient </w:t>
      </w:r>
      <w:r w:rsidR="00372A7D">
        <w:t xml:space="preserve">checklist for operations and a means to demonstrate </w:t>
      </w:r>
      <w:r w:rsidR="002C7E49">
        <w:t xml:space="preserve">their </w:t>
      </w:r>
      <w:r w:rsidR="00372A7D">
        <w:t>obligation to supporting the growth of our industry in a safe and responsible manner.</w:t>
      </w:r>
      <w:r w:rsidR="008B0DF3">
        <w:t xml:space="preserve">  By adopting this Code, UAS industry manufacturers and users commit to the following:</w:t>
      </w:r>
    </w:p>
    <w:p w:rsidR="00372A7D" w:rsidRDefault="00372A7D" w:rsidP="0002033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A7D">
        <w:rPr>
          <w:b/>
        </w:rPr>
        <w:t>Safety</w:t>
      </w:r>
    </w:p>
    <w:p w:rsidR="00372A7D" w:rsidRDefault="008B0DF3" w:rsidP="00E22A62">
      <w:pPr>
        <w:pStyle w:val="ListParagraph"/>
        <w:numPr>
          <w:ilvl w:val="0"/>
          <w:numId w:val="3"/>
        </w:numPr>
        <w:ind w:left="630"/>
      </w:pPr>
      <w:r>
        <w:t xml:space="preserve">We will not operate </w:t>
      </w:r>
      <w:r w:rsidR="005A620D">
        <w:t xml:space="preserve">UAS </w:t>
      </w:r>
      <w:r w:rsidR="00372A7D">
        <w:t xml:space="preserve">in a manner that presents undue risk to persons or property on the </w:t>
      </w:r>
      <w:r w:rsidR="005A620D">
        <w:t xml:space="preserve">surface </w:t>
      </w:r>
      <w:r w:rsidR="00372A7D">
        <w:t>or in the air.</w:t>
      </w:r>
    </w:p>
    <w:p w:rsidR="00E67641" w:rsidRDefault="008B0DF3" w:rsidP="00E67641">
      <w:pPr>
        <w:pStyle w:val="ListParagraph"/>
        <w:numPr>
          <w:ilvl w:val="0"/>
          <w:numId w:val="3"/>
        </w:numPr>
        <w:ind w:left="630"/>
      </w:pPr>
      <w:r>
        <w:t xml:space="preserve">We will ensure </w:t>
      </w:r>
      <w:r w:rsidR="00372A7D">
        <w:t>UAS will be piloted by individuals who are properly trained and competent to operate the vehicle or its systems.</w:t>
      </w:r>
    </w:p>
    <w:p w:rsidR="00372A7D" w:rsidRDefault="008B0DF3" w:rsidP="00E22A62">
      <w:pPr>
        <w:pStyle w:val="ListParagraph"/>
        <w:numPr>
          <w:ilvl w:val="0"/>
          <w:numId w:val="3"/>
        </w:numPr>
        <w:ind w:left="630"/>
      </w:pPr>
      <w:r>
        <w:t xml:space="preserve">We will ensure </w:t>
      </w:r>
      <w:r w:rsidR="00372A7D">
        <w:t>UAS flights will be conducted o</w:t>
      </w:r>
      <w:r w:rsidR="00F36423">
        <w:t xml:space="preserve">nly after a thorough </w:t>
      </w:r>
      <w:r w:rsidR="00803421">
        <w:t xml:space="preserve">assessment of </w:t>
      </w:r>
      <w:r w:rsidR="00F36423">
        <w:t>risk</w:t>
      </w:r>
      <w:r w:rsidR="00803421">
        <w:t>s</w:t>
      </w:r>
      <w:r w:rsidR="00F36423">
        <w:t xml:space="preserve"> </w:t>
      </w:r>
      <w:r w:rsidR="00372A7D">
        <w:t>associated with the activity</w:t>
      </w:r>
      <w:r w:rsidR="00F36423">
        <w:t xml:space="preserve">. </w:t>
      </w:r>
      <w:r w:rsidR="00803421">
        <w:t>This r</w:t>
      </w:r>
      <w:r w:rsidR="00F36423">
        <w:t xml:space="preserve">isks </w:t>
      </w:r>
      <w:r w:rsidR="00803421">
        <w:t>assessment will</w:t>
      </w:r>
      <w:r w:rsidR="00F36423">
        <w:t xml:space="preserve"> include</w:t>
      </w:r>
      <w:r w:rsidR="004568A2">
        <w:t>,</w:t>
      </w:r>
      <w:r w:rsidR="00F36423">
        <w:t xml:space="preserve"> but </w:t>
      </w:r>
      <w:r w:rsidR="00803421">
        <w:t xml:space="preserve">is </w:t>
      </w:r>
      <w:r w:rsidR="00F36423">
        <w:t>not limited to:</w:t>
      </w:r>
    </w:p>
    <w:p w:rsidR="00E22A62" w:rsidRDefault="00F36423" w:rsidP="00E22A62">
      <w:pPr>
        <w:pStyle w:val="ListParagraph"/>
        <w:numPr>
          <w:ilvl w:val="2"/>
          <w:numId w:val="3"/>
        </w:numPr>
        <w:ind w:left="1080"/>
      </w:pPr>
      <w:r>
        <w:t xml:space="preserve">Weather conditions </w:t>
      </w:r>
      <w:r w:rsidR="004568A2">
        <w:t>relative to the</w:t>
      </w:r>
      <w:r>
        <w:t xml:space="preserve"> performance capability of the system</w:t>
      </w:r>
    </w:p>
    <w:p w:rsidR="006061B9" w:rsidRDefault="004568A2" w:rsidP="00E22A62">
      <w:pPr>
        <w:pStyle w:val="ListParagraph"/>
        <w:numPr>
          <w:ilvl w:val="2"/>
          <w:numId w:val="3"/>
        </w:numPr>
        <w:ind w:left="1080"/>
      </w:pPr>
      <w:r>
        <w:lastRenderedPageBreak/>
        <w:t>I</w:t>
      </w:r>
      <w:r w:rsidR="00F36423">
        <w:t>dentifi</w:t>
      </w:r>
      <w:r>
        <w:t>cation of normally anticipated failure modes</w:t>
      </w:r>
      <w:r w:rsidR="00F36423">
        <w:t xml:space="preserve"> </w:t>
      </w:r>
      <w:r w:rsidR="00874E80">
        <w:t xml:space="preserve">(lost link, power plant failures, loss of control, etc) </w:t>
      </w:r>
      <w:r w:rsidR="00F36423">
        <w:t>and consequences of the failures</w:t>
      </w:r>
    </w:p>
    <w:p w:rsidR="00E22A62" w:rsidRDefault="00F36423" w:rsidP="00E22A62">
      <w:pPr>
        <w:pStyle w:val="ListParagraph"/>
        <w:numPr>
          <w:ilvl w:val="2"/>
          <w:numId w:val="3"/>
        </w:numPr>
        <w:ind w:left="1080"/>
      </w:pPr>
      <w:r>
        <w:t>Crew fitness for flight operations</w:t>
      </w:r>
    </w:p>
    <w:p w:rsidR="00E67641" w:rsidRDefault="004568A2" w:rsidP="00E22A62">
      <w:pPr>
        <w:pStyle w:val="ListParagraph"/>
        <w:numPr>
          <w:ilvl w:val="2"/>
          <w:numId w:val="3"/>
        </w:numPr>
        <w:ind w:left="1080"/>
      </w:pPr>
      <w:r>
        <w:t>O</w:t>
      </w:r>
      <w:r w:rsidR="00F36423">
        <w:t>verlying airspace, compliance with aviation regulations as appropriate to the operation, and off</w:t>
      </w:r>
      <w:r w:rsidR="00A70920">
        <w:t>-</w:t>
      </w:r>
      <w:r w:rsidR="00F36423">
        <w:t>nominal procedures</w:t>
      </w:r>
    </w:p>
    <w:p w:rsidR="004568A2" w:rsidRPr="004568A2" w:rsidRDefault="004568A2" w:rsidP="00E26092">
      <w:pPr>
        <w:pStyle w:val="ListParagraph"/>
        <w:numPr>
          <w:ilvl w:val="2"/>
          <w:numId w:val="3"/>
        </w:numPr>
        <w:ind w:left="1080"/>
        <w:rPr>
          <w:b/>
        </w:rPr>
      </w:pPr>
      <w:r>
        <w:t>C</w:t>
      </w:r>
      <w:r w:rsidR="00F36423">
        <w:t>ommunication, command, control, and payload frequency spectrum requirements</w:t>
      </w:r>
    </w:p>
    <w:p w:rsidR="00E26092" w:rsidRPr="00E26092" w:rsidRDefault="004568A2" w:rsidP="00E26092">
      <w:pPr>
        <w:pStyle w:val="ListParagraph"/>
        <w:numPr>
          <w:ilvl w:val="2"/>
          <w:numId w:val="3"/>
        </w:numPr>
        <w:ind w:left="1080"/>
        <w:rPr>
          <w:b/>
        </w:rPr>
      </w:pPr>
      <w:r>
        <w:t>R</w:t>
      </w:r>
      <w:r w:rsidR="00F36423">
        <w:t>eliability, performance, and airworthiness</w:t>
      </w:r>
      <w:r w:rsidR="00874E80">
        <w:t xml:space="preserve"> to established standard</w:t>
      </w:r>
      <w:r w:rsidR="00074B98">
        <w:t>s</w:t>
      </w:r>
    </w:p>
    <w:p w:rsidR="00E26092" w:rsidRPr="00E26092" w:rsidRDefault="00E26092" w:rsidP="00E26092">
      <w:pPr>
        <w:pStyle w:val="ListParagraph"/>
        <w:ind w:left="1080"/>
        <w:rPr>
          <w:b/>
        </w:rPr>
      </w:pPr>
    </w:p>
    <w:p w:rsidR="00E26092" w:rsidRDefault="00074B98" w:rsidP="00020331">
      <w:pPr>
        <w:pStyle w:val="ListParagraph"/>
        <w:ind w:left="0"/>
        <w:jc w:val="center"/>
        <w:rPr>
          <w:b/>
        </w:rPr>
      </w:pPr>
      <w:r w:rsidRPr="008D2BAB">
        <w:rPr>
          <w:b/>
        </w:rPr>
        <w:t>Professionalism</w:t>
      </w:r>
    </w:p>
    <w:p w:rsidR="008E0C28" w:rsidRDefault="008E0C28" w:rsidP="00E26092">
      <w:pPr>
        <w:pStyle w:val="ListParagraph"/>
        <w:ind w:left="1080"/>
        <w:jc w:val="center"/>
        <w:rPr>
          <w:b/>
        </w:rPr>
      </w:pPr>
    </w:p>
    <w:p w:rsidR="005A620D" w:rsidRDefault="005A620D" w:rsidP="005A620D">
      <w:pPr>
        <w:pStyle w:val="ListParagraph"/>
        <w:numPr>
          <w:ilvl w:val="0"/>
          <w:numId w:val="3"/>
        </w:numPr>
        <w:ind w:left="630"/>
      </w:pPr>
      <w:r>
        <w:t>We will comply with all federal, state, and local laws, ordinances, covenants, and restrictions as they relate to UAS operations.</w:t>
      </w:r>
    </w:p>
    <w:p w:rsidR="00074B98" w:rsidRDefault="00074B98" w:rsidP="00E22A62">
      <w:pPr>
        <w:pStyle w:val="ListParagraph"/>
        <w:numPr>
          <w:ilvl w:val="0"/>
          <w:numId w:val="3"/>
        </w:numPr>
        <w:ind w:left="630"/>
      </w:pPr>
      <w:r>
        <w:t>We will operate our systems as responsible members of the aviation community.</w:t>
      </w:r>
    </w:p>
    <w:p w:rsidR="00074B98" w:rsidRDefault="00074B98" w:rsidP="00E22A62">
      <w:pPr>
        <w:pStyle w:val="ListParagraph"/>
        <w:numPr>
          <w:ilvl w:val="0"/>
          <w:numId w:val="3"/>
        </w:numPr>
        <w:ind w:left="630"/>
      </w:pPr>
      <w:r>
        <w:t>We wi</w:t>
      </w:r>
      <w:r w:rsidR="00056276">
        <w:t>ll be responsive to the needs of the public.</w:t>
      </w:r>
    </w:p>
    <w:p w:rsidR="00056276" w:rsidRDefault="00056276" w:rsidP="00E22A62">
      <w:pPr>
        <w:pStyle w:val="ListParagraph"/>
        <w:numPr>
          <w:ilvl w:val="0"/>
          <w:numId w:val="3"/>
        </w:numPr>
        <w:ind w:left="630"/>
      </w:pPr>
      <w:r>
        <w:t>We will cooperate fully with federal, state, and local authorities in response to emergency deployments, mishap investigations, and media relations.</w:t>
      </w:r>
    </w:p>
    <w:p w:rsidR="00742BE9" w:rsidRDefault="00A70920" w:rsidP="00E22A62">
      <w:pPr>
        <w:pStyle w:val="ListParagraph"/>
        <w:numPr>
          <w:ilvl w:val="0"/>
          <w:numId w:val="3"/>
        </w:numPr>
        <w:ind w:left="630"/>
      </w:pPr>
      <w:r>
        <w:t>We will establish c</w:t>
      </w:r>
      <w:r w:rsidR="00742BE9">
        <w:t>ontingency plans for all anticipated off</w:t>
      </w:r>
      <w:r w:rsidR="00732955">
        <w:t>-</w:t>
      </w:r>
      <w:r w:rsidR="00742BE9">
        <w:t>nominal events and share</w:t>
      </w:r>
      <w:r>
        <w:t xml:space="preserve"> them</w:t>
      </w:r>
      <w:r w:rsidR="00742BE9">
        <w:t xml:space="preserve"> openly with all appropriate authorities.</w:t>
      </w:r>
    </w:p>
    <w:p w:rsidR="006D529C" w:rsidRPr="006D529C" w:rsidRDefault="006D529C" w:rsidP="00020331">
      <w:pPr>
        <w:jc w:val="center"/>
        <w:rPr>
          <w:b/>
        </w:rPr>
      </w:pPr>
      <w:r w:rsidRPr="006D529C">
        <w:rPr>
          <w:b/>
        </w:rPr>
        <w:t>Respect</w:t>
      </w:r>
    </w:p>
    <w:p w:rsidR="005A620D" w:rsidRPr="006D529C" w:rsidRDefault="005A620D" w:rsidP="005A620D">
      <w:pPr>
        <w:pStyle w:val="ListParagraph"/>
        <w:numPr>
          <w:ilvl w:val="0"/>
          <w:numId w:val="3"/>
        </w:numPr>
        <w:ind w:left="630"/>
      </w:pPr>
      <w:r>
        <w:t xml:space="preserve">We will respect the rights of other users of the airspace. </w:t>
      </w:r>
    </w:p>
    <w:p w:rsidR="00056276" w:rsidRDefault="006D529C" w:rsidP="00E22A62">
      <w:pPr>
        <w:pStyle w:val="ListParagraph"/>
        <w:numPr>
          <w:ilvl w:val="0"/>
          <w:numId w:val="3"/>
        </w:numPr>
        <w:ind w:left="630"/>
      </w:pPr>
      <w:r>
        <w:t xml:space="preserve">We will respect the privacy </w:t>
      </w:r>
      <w:r w:rsidR="005A620D">
        <w:t>of</w:t>
      </w:r>
      <w:r>
        <w:t xml:space="preserve"> individuals.</w:t>
      </w:r>
    </w:p>
    <w:p w:rsidR="00E22A62" w:rsidRDefault="006D529C" w:rsidP="00E22A62">
      <w:pPr>
        <w:pStyle w:val="ListParagraph"/>
        <w:numPr>
          <w:ilvl w:val="0"/>
          <w:numId w:val="3"/>
        </w:numPr>
        <w:ind w:left="630"/>
      </w:pPr>
      <w:r>
        <w:t xml:space="preserve">We will respect the concerns of the public as they relate to unmanned aircraft operations. </w:t>
      </w:r>
    </w:p>
    <w:p w:rsidR="006D529C" w:rsidRDefault="006D529C" w:rsidP="00E22A62">
      <w:pPr>
        <w:pStyle w:val="ListParagraph"/>
        <w:numPr>
          <w:ilvl w:val="0"/>
          <w:numId w:val="3"/>
        </w:numPr>
        <w:ind w:left="630"/>
      </w:pPr>
      <w:r>
        <w:t>We will support improving public awareness and education on the operation of UAS.</w:t>
      </w:r>
    </w:p>
    <w:p w:rsidR="00056276" w:rsidRPr="00874E80" w:rsidRDefault="00056276" w:rsidP="00E22A62">
      <w:pPr>
        <w:pStyle w:val="ListParagraph"/>
        <w:ind w:left="630"/>
      </w:pPr>
    </w:p>
    <w:p w:rsidR="00E26092" w:rsidRDefault="00020331" w:rsidP="00020331">
      <w:pPr>
        <w:rPr>
          <w:b/>
        </w:rPr>
      </w:pPr>
      <w:r>
        <w:t xml:space="preserve">As an industry, it is incumbent upon us to hold ourselves and each other to a high professional and ethical standard.  As with any revolutionary technology, there will be mishaps and abuses; however, in order to </w:t>
      </w:r>
      <w:r w:rsidR="00C92BA3">
        <w:t xml:space="preserve">operate safely and </w:t>
      </w:r>
      <w:r>
        <w:t xml:space="preserve">gain public acceptance and trust, we should all act in accordance </w:t>
      </w:r>
      <w:r w:rsidR="002C7E49">
        <w:t xml:space="preserve">with </w:t>
      </w:r>
      <w:r>
        <w:t>these guiding themes and do so in an open and transparent manner.</w:t>
      </w:r>
      <w:r w:rsidR="00C92BA3">
        <w:t xml:space="preserve">  We hope </w:t>
      </w:r>
      <w:r w:rsidR="002C7E49">
        <w:t xml:space="preserve">the entire UAS industry </w:t>
      </w:r>
      <w:r w:rsidR="00C92BA3">
        <w:t xml:space="preserve">will join AUVSI in adopting this </w:t>
      </w:r>
      <w:r w:rsidR="007A4F81">
        <w:t xml:space="preserve">industry </w:t>
      </w:r>
      <w:r w:rsidR="00C92BA3">
        <w:t xml:space="preserve">Code of Conduct. </w:t>
      </w:r>
      <w:r>
        <w:t xml:space="preserve">  </w:t>
      </w:r>
      <w:r w:rsidR="00874E80">
        <w:rPr>
          <w:b/>
        </w:rPr>
        <w:tab/>
      </w:r>
    </w:p>
    <w:p w:rsidR="00372A7D" w:rsidRDefault="00372A7D" w:rsidP="00202125"/>
    <w:p w:rsidR="00372A7D" w:rsidRDefault="00372A7D" w:rsidP="00202125"/>
    <w:p w:rsidR="00202125" w:rsidRDefault="00202125" w:rsidP="0020212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125" w:rsidRPr="00202125" w:rsidRDefault="00202125" w:rsidP="00202125"/>
    <w:sectPr w:rsidR="00202125" w:rsidRPr="00202125" w:rsidSect="00F83A6D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1C" w:rsidRDefault="0000121C" w:rsidP="00F83A6D">
      <w:pPr>
        <w:spacing w:after="0" w:line="240" w:lineRule="auto"/>
      </w:pPr>
      <w:r>
        <w:separator/>
      </w:r>
    </w:p>
  </w:endnote>
  <w:endnote w:type="continuationSeparator" w:id="0">
    <w:p w:rsidR="0000121C" w:rsidRDefault="0000121C" w:rsidP="00F8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20363"/>
      <w:docPartObj>
        <w:docPartGallery w:val="Page Numbers (Bottom of Page)"/>
        <w:docPartUnique/>
      </w:docPartObj>
    </w:sdtPr>
    <w:sdtContent>
      <w:p w:rsidR="004568A2" w:rsidRDefault="004568A2">
        <w:pPr>
          <w:pStyle w:val="Footer"/>
          <w:jc w:val="right"/>
        </w:pPr>
        <w:r>
          <w:t xml:space="preserve">Page | </w:t>
        </w:r>
        <w:fldSimple w:instr=" PAGE   \* MERGEFORMAT ">
          <w:r w:rsidR="00253841">
            <w:rPr>
              <w:noProof/>
            </w:rPr>
            <w:t>1</w:t>
          </w:r>
        </w:fldSimple>
        <w:r>
          <w:t xml:space="preserve"> </w:t>
        </w:r>
      </w:p>
    </w:sdtContent>
  </w:sdt>
  <w:p w:rsidR="004568A2" w:rsidRDefault="00456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1C" w:rsidRDefault="0000121C" w:rsidP="00F83A6D">
      <w:pPr>
        <w:spacing w:after="0" w:line="240" w:lineRule="auto"/>
      </w:pPr>
      <w:r>
        <w:separator/>
      </w:r>
    </w:p>
  </w:footnote>
  <w:footnote w:type="continuationSeparator" w:id="0">
    <w:p w:rsidR="0000121C" w:rsidRDefault="0000121C" w:rsidP="00F8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F62"/>
    <w:multiLevelType w:val="hybridMultilevel"/>
    <w:tmpl w:val="89CE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2787"/>
    <w:multiLevelType w:val="hybridMultilevel"/>
    <w:tmpl w:val="22A463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651CB6"/>
    <w:multiLevelType w:val="hybridMultilevel"/>
    <w:tmpl w:val="61B6D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E95836"/>
    <w:multiLevelType w:val="hybridMultilevel"/>
    <w:tmpl w:val="988E0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F6FAD"/>
    <w:multiLevelType w:val="hybridMultilevel"/>
    <w:tmpl w:val="0742CD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413B47"/>
    <w:multiLevelType w:val="hybridMultilevel"/>
    <w:tmpl w:val="A2228D94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>
    <w:nsid w:val="2C20790A"/>
    <w:multiLevelType w:val="hybridMultilevel"/>
    <w:tmpl w:val="A5CC37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22E6C"/>
    <w:multiLevelType w:val="hybridMultilevel"/>
    <w:tmpl w:val="310E7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40990"/>
    <w:multiLevelType w:val="hybridMultilevel"/>
    <w:tmpl w:val="FD5C53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C30633"/>
    <w:multiLevelType w:val="hybridMultilevel"/>
    <w:tmpl w:val="E73EC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073B"/>
    <w:multiLevelType w:val="hybridMultilevel"/>
    <w:tmpl w:val="01DCA12E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B4C0EE2"/>
    <w:multiLevelType w:val="hybridMultilevel"/>
    <w:tmpl w:val="68DACD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445459"/>
    <w:multiLevelType w:val="hybridMultilevel"/>
    <w:tmpl w:val="294ED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70116"/>
    <w:multiLevelType w:val="hybridMultilevel"/>
    <w:tmpl w:val="9AB45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94D12"/>
    <w:multiLevelType w:val="hybridMultilevel"/>
    <w:tmpl w:val="E17E51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4E7E0D4A"/>
    <w:multiLevelType w:val="hybridMultilevel"/>
    <w:tmpl w:val="E57E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396"/>
    <w:multiLevelType w:val="hybridMultilevel"/>
    <w:tmpl w:val="EFB45C1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DED1234"/>
    <w:multiLevelType w:val="hybridMultilevel"/>
    <w:tmpl w:val="0FA6D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D12AF"/>
    <w:multiLevelType w:val="hybridMultilevel"/>
    <w:tmpl w:val="0764D53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64456DD4"/>
    <w:multiLevelType w:val="hybridMultilevel"/>
    <w:tmpl w:val="4E8CD8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D85E51"/>
    <w:multiLevelType w:val="hybridMultilevel"/>
    <w:tmpl w:val="FFC25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29218F"/>
    <w:multiLevelType w:val="hybridMultilevel"/>
    <w:tmpl w:val="495E0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E6EBE"/>
    <w:multiLevelType w:val="hybridMultilevel"/>
    <w:tmpl w:val="8E968D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E134BA"/>
    <w:multiLevelType w:val="hybridMultilevel"/>
    <w:tmpl w:val="E280E97A"/>
    <w:lvl w:ilvl="0" w:tplc="0409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92" w:hanging="360"/>
      </w:pPr>
      <w:rPr>
        <w:rFonts w:ascii="Wingdings" w:hAnsi="Wingdings" w:hint="default"/>
      </w:rPr>
    </w:lvl>
  </w:abstractNum>
  <w:abstractNum w:abstractNumId="24">
    <w:nsid w:val="74E71DC7"/>
    <w:multiLevelType w:val="hybridMultilevel"/>
    <w:tmpl w:val="13F28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90763D0"/>
    <w:multiLevelType w:val="hybridMultilevel"/>
    <w:tmpl w:val="D5CA3AC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4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18"/>
  </w:num>
  <w:num w:numId="10">
    <w:abstractNumId w:val="8"/>
  </w:num>
  <w:num w:numId="11">
    <w:abstractNumId w:val="10"/>
  </w:num>
  <w:num w:numId="12">
    <w:abstractNumId w:val="4"/>
  </w:num>
  <w:num w:numId="13">
    <w:abstractNumId w:val="25"/>
  </w:num>
  <w:num w:numId="14">
    <w:abstractNumId w:val="9"/>
  </w:num>
  <w:num w:numId="15">
    <w:abstractNumId w:val="22"/>
  </w:num>
  <w:num w:numId="16">
    <w:abstractNumId w:val="19"/>
  </w:num>
  <w:num w:numId="17">
    <w:abstractNumId w:val="11"/>
  </w:num>
  <w:num w:numId="18">
    <w:abstractNumId w:val="6"/>
  </w:num>
  <w:num w:numId="19">
    <w:abstractNumId w:val="24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12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125"/>
    <w:rsid w:val="0000121C"/>
    <w:rsid w:val="000125B5"/>
    <w:rsid w:val="00020331"/>
    <w:rsid w:val="00055CB5"/>
    <w:rsid w:val="00056276"/>
    <w:rsid w:val="00074B98"/>
    <w:rsid w:val="000F67F3"/>
    <w:rsid w:val="00120AE3"/>
    <w:rsid w:val="00182F94"/>
    <w:rsid w:val="001D4ADF"/>
    <w:rsid w:val="00202125"/>
    <w:rsid w:val="00253841"/>
    <w:rsid w:val="002B25D3"/>
    <w:rsid w:val="002C7E49"/>
    <w:rsid w:val="00372A7D"/>
    <w:rsid w:val="00410D9D"/>
    <w:rsid w:val="00416159"/>
    <w:rsid w:val="004166FC"/>
    <w:rsid w:val="00433E58"/>
    <w:rsid w:val="00454384"/>
    <w:rsid w:val="004568A2"/>
    <w:rsid w:val="00485E52"/>
    <w:rsid w:val="00511BC8"/>
    <w:rsid w:val="00514BCC"/>
    <w:rsid w:val="00585C02"/>
    <w:rsid w:val="005A620D"/>
    <w:rsid w:val="005F1AF6"/>
    <w:rsid w:val="00604B0B"/>
    <w:rsid w:val="006061B9"/>
    <w:rsid w:val="00694298"/>
    <w:rsid w:val="006D3827"/>
    <w:rsid w:val="006D529C"/>
    <w:rsid w:val="007112F6"/>
    <w:rsid w:val="00717F61"/>
    <w:rsid w:val="00732955"/>
    <w:rsid w:val="00742BE9"/>
    <w:rsid w:val="00750742"/>
    <w:rsid w:val="007A496D"/>
    <w:rsid w:val="007A4F81"/>
    <w:rsid w:val="0080042A"/>
    <w:rsid w:val="00803421"/>
    <w:rsid w:val="00874E80"/>
    <w:rsid w:val="008A5EC8"/>
    <w:rsid w:val="008B0DF3"/>
    <w:rsid w:val="008B111C"/>
    <w:rsid w:val="008D2BAB"/>
    <w:rsid w:val="008E0C28"/>
    <w:rsid w:val="0090058D"/>
    <w:rsid w:val="00940F7B"/>
    <w:rsid w:val="00A70920"/>
    <w:rsid w:val="00AF26D6"/>
    <w:rsid w:val="00C72F46"/>
    <w:rsid w:val="00C92BA3"/>
    <w:rsid w:val="00CF1994"/>
    <w:rsid w:val="00D533D8"/>
    <w:rsid w:val="00D9491D"/>
    <w:rsid w:val="00DD6570"/>
    <w:rsid w:val="00E22A62"/>
    <w:rsid w:val="00E26092"/>
    <w:rsid w:val="00E67641"/>
    <w:rsid w:val="00EF4AA5"/>
    <w:rsid w:val="00F223D6"/>
    <w:rsid w:val="00F36423"/>
    <w:rsid w:val="00F83A6D"/>
    <w:rsid w:val="00F9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A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F6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8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A6D"/>
  </w:style>
  <w:style w:type="paragraph" w:styleId="Footer">
    <w:name w:val="footer"/>
    <w:basedOn w:val="Normal"/>
    <w:link w:val="FooterChar"/>
    <w:uiPriority w:val="99"/>
    <w:unhideWhenUsed/>
    <w:rsid w:val="00F8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Insitu Inc.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McDuffee</dc:creator>
  <cp:lastModifiedBy> </cp:lastModifiedBy>
  <cp:revision>2</cp:revision>
  <cp:lastPrinted>2012-05-02T16:25:00Z</cp:lastPrinted>
  <dcterms:created xsi:type="dcterms:W3CDTF">2013-02-14T13:49:00Z</dcterms:created>
  <dcterms:modified xsi:type="dcterms:W3CDTF">2013-02-14T13:49:00Z</dcterms:modified>
</cp:coreProperties>
</file>